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Arial" w:cs="Arial" w:eastAsia="Arial" w:hAnsi="Arial"/>
          <w:b w:val="1"/>
          <w:bCs w:val="1"/>
          <w:sz w:val="30"/>
          <w:szCs w:val="30"/>
        </w:rPr>
      </w:pPr>
      <w:r w:rsidDel="00000000" w:rsidR="00000000" w:rsidRPr="00000000">
        <w:rPr>
          <w:rFonts w:ascii="Arial" w:cs="Arial" w:eastAsia="Arial" w:hAnsi="Arial"/>
          <w:b w:val="1"/>
          <w:bCs w:val="1"/>
          <w:sz w:val="30"/>
          <w:szCs w:val="30"/>
        </w:rPr>
        <w:drawing>
          <wp:anchor allowOverlap="1" behindDoc="0" distB="114300" distT="114300" distL="114300" distR="114300" hidden="0" layoutInCell="1" locked="0" relativeHeight="0" simplePos="0">
            <wp:simplePos x="0" y="0"/>
            <wp:positionH relativeFrom="page">
              <wp:posOffset>5568225</wp:posOffset>
            </wp:positionH>
            <wp:positionV relativeFrom="page">
              <wp:posOffset>187575</wp:posOffset>
            </wp:positionV>
            <wp:extent cx="2227987" cy="742662"/>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27987" cy="742662"/>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line="240" w:lineRule="auto"/>
        <w:jc w:val="left"/>
        <w:rPr>
          <w:rFonts w:ascii="Arial" w:cs="Arial" w:eastAsia="Arial" w:hAnsi="Arial"/>
          <w:b w:val="1"/>
          <w:bCs w:val="1"/>
          <w:sz w:val="30"/>
          <w:szCs w:val="30"/>
        </w:rPr>
      </w:pPr>
      <w:r w:rsidDel="00000000" w:rsidR="00000000" w:rsidRPr="00000000">
        <w:rPr>
          <w:rFonts w:ascii="Arial" w:cs="Arial" w:eastAsia="Arial" w:hAnsi="Arial"/>
          <w:b w:val="1"/>
          <w:bCs w:val="1"/>
          <w:sz w:val="30"/>
          <w:szCs w:val="30"/>
          <w:rtl w:val="0"/>
        </w:rPr>
        <w:t xml:space="preserve">EdTech needs identification template</w:t>
      </w:r>
    </w:p>
    <w:p w:rsidR="00000000" w:rsidDel="00000000" w:rsidP="00000000" w:rsidRDefault="00000000" w:rsidRPr="00000000" w14:paraId="00000003">
      <w:pPr>
        <w:spacing w:line="240" w:lineRule="auto"/>
        <w:jc w:val="left"/>
        <w:rPr>
          <w:rFonts w:ascii="Arial" w:cs="Arial" w:eastAsia="Arial" w:hAnsi="Arial"/>
          <w:b w:val="1"/>
          <w:bCs w:val="1"/>
          <w:sz w:val="4"/>
          <w:szCs w:val="4"/>
        </w:rPr>
      </w:pPr>
      <w:r w:rsidDel="00000000" w:rsidR="00000000" w:rsidRPr="00000000">
        <w:rPr>
          <w:rtl w:val="0"/>
        </w:rPr>
      </w:r>
    </w:p>
    <w:tbl>
      <w:tblPr>
        <w:tblStyle w:val="Table1"/>
        <w:tblW w:w="933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33"/>
        <w:tblGridChange w:id="0">
          <w:tblGrid>
            <w:gridCol w:w="9333"/>
          </w:tblGrid>
        </w:tblGridChange>
      </w:tblGrid>
      <w:tr>
        <w:trPr>
          <w:cantSplit w:val="0"/>
          <w:tblHeader w:val="0"/>
        </w:trPr>
        <w:tc>
          <w:tcPr>
            <w:tcBorders>
              <w:top w:color="faf6f3" w:space="0" w:sz="8" w:val="single"/>
              <w:left w:color="faf6f3" w:space="0" w:sz="8" w:val="single"/>
              <w:bottom w:color="faf6f3" w:space="0" w:sz="8" w:val="single"/>
              <w:right w:color="faf6f3" w:space="0" w:sz="8" w:val="single"/>
            </w:tcBorders>
            <w:shd w:fill="faf6f3" w:val="clear"/>
            <w:tcMar>
              <w:top w:w="100.0" w:type="dxa"/>
              <w:left w:w="100.0" w:type="dxa"/>
              <w:bottom w:w="100.0" w:type="dxa"/>
              <w:right w:w="100.0" w:type="dxa"/>
            </w:tcMar>
            <w:vAlign w:val="top"/>
          </w:tcPr>
          <w:p w:rsidR="00000000" w:rsidDel="00000000" w:rsidP="00000000" w:rsidRDefault="00000000" w:rsidRPr="00000000" w14:paraId="00000004">
            <w:pPr>
              <w:spacing w:line="240" w:lineRule="auto"/>
              <w:rPr>
                <w:rFonts w:ascii="Arial" w:cs="Arial" w:eastAsia="Arial" w:hAnsi="Arial"/>
                <w:b w:val="1"/>
                <w:bCs w:val="1"/>
              </w:rPr>
            </w:pPr>
            <w:r w:rsidDel="00000000" w:rsidR="00000000" w:rsidRPr="00000000">
              <w:rPr>
                <w:rFonts w:ascii="Arial" w:cs="Arial" w:eastAsia="Arial" w:hAnsi="Arial"/>
                <w:rtl w:val="0"/>
              </w:rPr>
              <w:t xml:space="preserve">This resource forms part of a collection of materials developed for educators as part of the EdTech Evidence Board project. Before using this template, please make sure you have read the accompanying ‘EdTech Evidence Evaluation Tool’ publication which provides information and advice about how it should be used.</w:t>
            </w:r>
            <w:r w:rsidDel="00000000" w:rsidR="00000000" w:rsidRPr="00000000">
              <w:rPr>
                <w:rtl w:val="0"/>
              </w:rPr>
            </w:r>
          </w:p>
        </w:tc>
      </w:tr>
    </w:tbl>
    <w:p w:rsidR="00000000" w:rsidDel="00000000" w:rsidP="00000000" w:rsidRDefault="00000000" w:rsidRPr="00000000" w14:paraId="00000005">
      <w:pPr>
        <w:spacing w:line="240" w:lineRule="auto"/>
        <w:rPr>
          <w:rFonts w:ascii="Arial" w:cs="Arial" w:eastAsia="Arial" w:hAnsi="Arial"/>
          <w:b w:val="1"/>
          <w:bCs w:val="1"/>
          <w:sz w:val="10"/>
          <w:szCs w:val="10"/>
        </w:rPr>
      </w:pPr>
      <w:r w:rsidDel="00000000" w:rsidR="00000000" w:rsidRPr="00000000">
        <w:rPr>
          <w:rtl w:val="0"/>
        </w:rPr>
      </w:r>
    </w:p>
    <w:p w:rsidR="00000000" w:rsidDel="00000000" w:rsidP="00000000" w:rsidRDefault="00000000" w:rsidRPr="00000000" w14:paraId="00000006">
      <w:pPr>
        <w:spacing w:line="240" w:lineRule="auto"/>
        <w:rPr>
          <w:rFonts w:ascii="Arial" w:cs="Arial" w:eastAsia="Arial" w:hAnsi="Arial"/>
        </w:rPr>
      </w:pPr>
      <w:r w:rsidDel="00000000" w:rsidR="00000000" w:rsidRPr="00000000">
        <w:rPr>
          <w:rFonts w:ascii="Arial" w:cs="Arial" w:eastAsia="Arial" w:hAnsi="Arial"/>
          <w:rtl w:val="0"/>
        </w:rPr>
        <w:t xml:space="preserve">Before you begin looking for potential digital solutions, it’s important that you take some time to reflect on your context, needs and specific requirements. These questions are designed to aid your reflection and narrow your focus in terms of what you are looking for in an EdTech product.</w:t>
      </w:r>
    </w:p>
    <w:p w:rsidR="00000000" w:rsidDel="00000000" w:rsidP="00000000" w:rsidRDefault="00000000" w:rsidRPr="00000000" w14:paraId="00000007">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08">
      <w:pPr>
        <w:spacing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Questions to consider</w:t>
      </w:r>
    </w:p>
    <w:p w:rsidR="00000000" w:rsidDel="00000000" w:rsidP="00000000" w:rsidRDefault="00000000" w:rsidRPr="00000000" w14:paraId="00000009">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 What is the problem that you are trying to solve (and how have you identified this)?</w:t>
      </w:r>
    </w:p>
    <w:p w:rsidR="00000000" w:rsidDel="00000000" w:rsidP="00000000" w:rsidRDefault="00000000" w:rsidRPr="00000000" w14:paraId="0000000A">
      <w:pPr>
        <w:spacing w:line="240" w:lineRule="auto"/>
        <w:rPr>
          <w:rFonts w:ascii="Arial" w:cs="Arial" w:eastAsia="Arial" w:hAnsi="Arial"/>
          <w:i w:val="1"/>
          <w:iCs w:val="1"/>
        </w:rPr>
      </w:pPr>
      <w:r w:rsidDel="00000000" w:rsidR="00000000" w:rsidRPr="00000000">
        <w:rPr>
          <w:rFonts w:ascii="Arial" w:cs="Arial" w:eastAsia="Arial" w:hAnsi="Arial"/>
          <w:i w:val="1"/>
          <w:iCs w:val="1"/>
          <w:rtl w:val="0"/>
        </w:rPr>
        <w:t xml:space="preserve">There are many reasons that we might look to technology to help us address a problem or overcome a particular challenge or enhance teaching in an innovative way. Perhaps you have identified an opportunity where you think digital tools may have the potential to reduce workload, enhance curriculum delivery or provide targeted support to specific learners. Whatever your reason, it’s important that you have a clear rationale in mind.</w:t>
      </w:r>
    </w:p>
    <w:p w:rsidR="00000000" w:rsidDel="00000000" w:rsidP="00000000" w:rsidRDefault="00000000" w:rsidRPr="00000000" w14:paraId="0000000B">
      <w:pPr>
        <w:widowControl w:val="0"/>
        <w:numPr>
          <w:ilvl w:val="0"/>
          <w:numId w:val="1"/>
        </w:numPr>
        <w:spacing w:after="0" w:line="240" w:lineRule="auto"/>
        <w:ind w:left="72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Take some time to articulate and be clear about exactly what problem you are trying to solve. It’s important that you have a sound basis for your reasoning so you should think carefully about how you have identified this problem, and the value technology might offer in terms of a solution. Have you got compelling evidence that ensures your rationale is grounded in a real educational need?</w:t>
      </w:r>
    </w:p>
    <w:p w:rsidR="00000000" w:rsidDel="00000000" w:rsidP="00000000" w:rsidRDefault="00000000" w:rsidRPr="00000000" w14:paraId="0000000C">
      <w:pPr>
        <w:widowControl w:val="0"/>
        <w:spacing w:after="0" w:line="240" w:lineRule="auto"/>
        <w:ind w:left="720" w:firstLine="0"/>
        <w:jc w:val="left"/>
        <w:rPr>
          <w:rFonts w:ascii="Arial" w:cs="Arial" w:eastAsia="Arial" w:hAnsi="Arial"/>
          <w:sz w:val="20"/>
          <w:szCs w:val="20"/>
        </w:rPr>
      </w:pPr>
      <w:r w:rsidDel="00000000" w:rsidR="00000000" w:rsidRPr="00000000">
        <w:rPr>
          <w:rtl w:val="0"/>
        </w:rPr>
      </w:r>
    </w:p>
    <w:tbl>
      <w:tblPr>
        <w:tblStyle w:val="Table2"/>
        <w:tblW w:w="933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33"/>
        <w:tblGridChange w:id="0">
          <w:tblGrid>
            <w:gridCol w:w="9333"/>
          </w:tblGrid>
        </w:tblGridChange>
      </w:tblGrid>
      <w:tr>
        <w:trPr>
          <w:cantSplit w:val="0"/>
          <w:trHeight w:val="40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0E">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0F">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 Who will be using the product (and what are their needs)?</w:t>
      </w:r>
    </w:p>
    <w:p w:rsidR="00000000" w:rsidDel="00000000" w:rsidP="00000000" w:rsidRDefault="00000000" w:rsidRPr="00000000" w14:paraId="00000010">
      <w:pPr>
        <w:spacing w:line="240" w:lineRule="auto"/>
        <w:rPr>
          <w:rFonts w:ascii="Arial" w:cs="Arial" w:eastAsia="Arial" w:hAnsi="Arial"/>
          <w:i w:val="1"/>
          <w:iCs w:val="1"/>
        </w:rPr>
      </w:pPr>
      <w:r w:rsidDel="00000000" w:rsidR="00000000" w:rsidRPr="00000000">
        <w:rPr>
          <w:rFonts w:ascii="Arial" w:cs="Arial" w:eastAsia="Arial" w:hAnsi="Arial"/>
          <w:i w:val="1"/>
          <w:iCs w:val="1"/>
          <w:rtl w:val="0"/>
        </w:rPr>
        <w:t xml:space="preserve">Are you looking for something that will be used by students or just by teachers? Will you be using it yourself or will it be used by others within your setting? If you are looking for a product that will be used by others it is important that you consider their needs as well - is it something that everyone will benefit from? Will everyone be able to use it - are there any skills gaps or accessibility requirements you need to take into account?</w:t>
      </w:r>
    </w:p>
    <w:p w:rsidR="00000000" w:rsidDel="00000000" w:rsidP="00000000" w:rsidRDefault="00000000" w:rsidRPr="00000000" w14:paraId="00000011">
      <w:pPr>
        <w:widowControl w:val="0"/>
        <w:numPr>
          <w:ilvl w:val="0"/>
          <w:numId w:val="1"/>
        </w:numPr>
        <w:spacing w:after="0" w:line="240" w:lineRule="auto"/>
        <w:ind w:left="72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If you haven’t already done so, try to gain an understanding of any specific needs or requirements of any teachers or learners that will be using the solution before you identify potential products.</w:t>
      </w:r>
      <w:r w:rsidDel="00000000" w:rsidR="00000000" w:rsidRPr="00000000">
        <w:rPr>
          <w:rtl w:val="0"/>
        </w:rPr>
      </w:r>
    </w:p>
    <w:p w:rsidR="00000000" w:rsidDel="00000000" w:rsidP="00000000" w:rsidRDefault="00000000" w:rsidRPr="00000000" w14:paraId="00000012">
      <w:pPr>
        <w:widowControl w:val="0"/>
        <w:spacing w:after="0" w:line="240" w:lineRule="auto"/>
        <w:ind w:left="720" w:firstLine="0"/>
        <w:jc w:val="left"/>
        <w:rPr>
          <w:rFonts w:ascii="Arial" w:cs="Arial" w:eastAsia="Arial" w:hAnsi="Arial"/>
          <w:sz w:val="20"/>
          <w:szCs w:val="20"/>
        </w:rPr>
      </w:pPr>
      <w:r w:rsidDel="00000000" w:rsidR="00000000" w:rsidRPr="00000000">
        <w:rPr>
          <w:rtl w:val="0"/>
        </w:rPr>
      </w:r>
    </w:p>
    <w:tbl>
      <w:tblPr>
        <w:tblStyle w:val="Table3"/>
        <w:tblW w:w="933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33"/>
        <w:tblGridChange w:id="0">
          <w:tblGrid>
            <w:gridCol w:w="9333"/>
          </w:tblGrid>
        </w:tblGridChange>
      </w:tblGrid>
      <w:tr>
        <w:trPr>
          <w:cantSplit w:val="0"/>
          <w:trHeight w:val="42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after="0" w:line="240" w:lineRule="auto"/>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widowControl w:val="0"/>
              <w:spacing w:after="0" w:line="240" w:lineRule="auto"/>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widowControl w:val="0"/>
              <w:spacing w:after="0" w:line="240" w:lineRule="auto"/>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widowControl w:val="0"/>
              <w:spacing w:after="0" w:line="240" w:lineRule="auto"/>
              <w:jc w:val="left"/>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17">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18">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 What factors do you need to consider around implementation?</w:t>
      </w:r>
    </w:p>
    <w:p w:rsidR="00000000" w:rsidDel="00000000" w:rsidP="00000000" w:rsidRDefault="00000000" w:rsidRPr="00000000" w14:paraId="00000019">
      <w:pPr>
        <w:spacing w:line="240" w:lineRule="auto"/>
        <w:rPr>
          <w:rFonts w:ascii="Arial" w:cs="Arial" w:eastAsia="Arial" w:hAnsi="Arial"/>
          <w:i w:val="1"/>
          <w:iCs w:val="1"/>
        </w:rPr>
      </w:pPr>
      <w:r w:rsidDel="00000000" w:rsidR="00000000" w:rsidRPr="00000000">
        <w:rPr>
          <w:rFonts w:ascii="Arial" w:cs="Arial" w:eastAsia="Arial" w:hAnsi="Arial"/>
          <w:i w:val="1"/>
          <w:iCs w:val="1"/>
          <w:rtl w:val="0"/>
        </w:rPr>
        <w:t xml:space="preserve">The success of a product will be dependent on how well it is implemented in your setting and there are a number of contextual factors that will affect this. For example, these might include:</w:t>
      </w:r>
    </w:p>
    <w:p w:rsidR="00000000" w:rsidDel="00000000" w:rsidP="00000000" w:rsidRDefault="00000000" w:rsidRPr="00000000" w14:paraId="0000001A">
      <w:pPr>
        <w:spacing w:line="240"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Time - How much time is required to roll out this initiative? Will you launch it all at once or trial first? How will you build in time to review and adapt approaches as required? Are there any curricular / timetabling considerations you will need to think about? When is the optimum time to introduce this?</w:t>
      </w:r>
    </w:p>
    <w:p w:rsidR="00000000" w:rsidDel="00000000" w:rsidP="00000000" w:rsidRDefault="00000000" w:rsidRPr="00000000" w14:paraId="0000001B">
      <w:pPr>
        <w:spacing w:line="240"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Training - Will staff require any training or professional development to support implementation of this new initiative? How will this be delivered and planned in? Would ongoing training be helpful?</w:t>
      </w:r>
    </w:p>
    <w:p w:rsidR="00000000" w:rsidDel="00000000" w:rsidP="00000000" w:rsidRDefault="00000000" w:rsidRPr="00000000" w14:paraId="0000001C">
      <w:pPr>
        <w:spacing w:line="240"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Digital competence - Will those who are likely to use the solution feel sufficiently confident to do so in terms of their digital skills? How will those who are less confident be supported?</w:t>
      </w:r>
    </w:p>
    <w:p w:rsidR="00000000" w:rsidDel="00000000" w:rsidP="00000000" w:rsidRDefault="00000000" w:rsidRPr="00000000" w14:paraId="0000001D">
      <w:pPr>
        <w:widowControl w:val="0"/>
        <w:numPr>
          <w:ilvl w:val="0"/>
          <w:numId w:val="1"/>
        </w:numPr>
        <w:spacing w:after="0" w:line="240" w:lineRule="auto"/>
        <w:ind w:left="72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You may not be in a position to fully consider implementation factors until you have a specific product in mind, but it’s worth reflecting in advance and keeping these in the forefront of your mind.</w:t>
      </w:r>
      <w:r w:rsidDel="00000000" w:rsidR="00000000" w:rsidRPr="00000000">
        <w:rPr>
          <w:rtl w:val="0"/>
        </w:rPr>
      </w:r>
    </w:p>
    <w:p w:rsidR="00000000" w:rsidDel="00000000" w:rsidP="00000000" w:rsidRDefault="00000000" w:rsidRPr="00000000" w14:paraId="0000001E">
      <w:pPr>
        <w:widowControl w:val="0"/>
        <w:spacing w:after="0" w:line="240" w:lineRule="auto"/>
        <w:ind w:left="720" w:firstLine="0"/>
        <w:jc w:val="left"/>
        <w:rPr>
          <w:rFonts w:ascii="Arial" w:cs="Arial" w:eastAsia="Arial" w:hAnsi="Arial"/>
          <w:sz w:val="20"/>
          <w:szCs w:val="20"/>
        </w:rPr>
      </w:pPr>
      <w:r w:rsidDel="00000000" w:rsidR="00000000" w:rsidRPr="00000000">
        <w:rPr>
          <w:rtl w:val="0"/>
        </w:rPr>
      </w:r>
    </w:p>
    <w:tbl>
      <w:tblPr>
        <w:tblStyle w:val="Table4"/>
        <w:tblW w:w="933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33"/>
        <w:tblGridChange w:id="0">
          <w:tblGrid>
            <w:gridCol w:w="9333"/>
          </w:tblGrid>
        </w:tblGridChange>
      </w:tblGrid>
      <w:tr>
        <w:trPr>
          <w:cantSplit w:val="0"/>
          <w:trHeight w:val="39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0" w:line="240" w:lineRule="auto"/>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widowControl w:val="0"/>
              <w:spacing w:after="0" w:line="240" w:lineRule="auto"/>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widowControl w:val="0"/>
              <w:spacing w:after="0" w:line="240" w:lineRule="auto"/>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widowControl w:val="0"/>
              <w:spacing w:after="0" w:line="240" w:lineRule="auto"/>
              <w:jc w:val="left"/>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23">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4">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5">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 What would stop you from committing to a new EdTech product?</w:t>
      </w:r>
    </w:p>
    <w:p w:rsidR="00000000" w:rsidDel="00000000" w:rsidP="00000000" w:rsidRDefault="00000000" w:rsidRPr="00000000" w14:paraId="00000026">
      <w:pPr>
        <w:spacing w:line="240" w:lineRule="auto"/>
        <w:rPr>
          <w:rFonts w:ascii="Arial" w:cs="Arial" w:eastAsia="Arial" w:hAnsi="Arial"/>
          <w:i w:val="1"/>
          <w:iCs w:val="1"/>
          <w:sz w:val="20"/>
          <w:szCs w:val="20"/>
        </w:rPr>
      </w:pPr>
      <w:r w:rsidDel="00000000" w:rsidR="00000000" w:rsidRPr="00000000">
        <w:rPr>
          <w:rFonts w:ascii="Arial" w:cs="Arial" w:eastAsia="Arial" w:hAnsi="Arial"/>
          <w:i w:val="1"/>
          <w:iCs w:val="1"/>
          <w:rtl w:val="0"/>
        </w:rPr>
        <w:t xml:space="preserve">It’s helpful to consider what your ‘non-negotiables’ would be when choosing an EdTech product. These may be informed by your answers to the previous questions - for example, if the solution will be used by students with special educational needs, specific accessibility features might be a non-negotiable; or if you have identified that a key group of staff lack confidence around technology, you may decide to avoid products that are overly technical. Cost, technical requirements, compatibility, data privacy, cyber security and safety are also important factors that you will need to consider.</w:t>
      </w:r>
      <w:r w:rsidDel="00000000" w:rsidR="00000000" w:rsidRPr="00000000">
        <w:rPr>
          <w:rtl w:val="0"/>
        </w:rPr>
      </w:r>
    </w:p>
    <w:p w:rsidR="00000000" w:rsidDel="00000000" w:rsidP="00000000" w:rsidRDefault="00000000" w:rsidRPr="00000000" w14:paraId="00000027">
      <w:pPr>
        <w:widowControl w:val="0"/>
        <w:numPr>
          <w:ilvl w:val="0"/>
          <w:numId w:val="1"/>
        </w:numPr>
        <w:spacing w:after="0" w:line="240" w:lineRule="auto"/>
        <w:ind w:left="72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If you haven’t already done so, make sure you are aware of any cost, technical, data protection, safety or compatibility requirements for your setting before making any final decisions.</w:t>
      </w:r>
      <w:r w:rsidDel="00000000" w:rsidR="00000000" w:rsidRPr="00000000">
        <w:rPr>
          <w:rtl w:val="0"/>
        </w:rPr>
      </w:r>
    </w:p>
    <w:p w:rsidR="00000000" w:rsidDel="00000000" w:rsidP="00000000" w:rsidRDefault="00000000" w:rsidRPr="00000000" w14:paraId="00000028">
      <w:pPr>
        <w:widowControl w:val="0"/>
        <w:spacing w:after="0" w:line="240" w:lineRule="auto"/>
        <w:ind w:left="720" w:firstLine="0"/>
        <w:jc w:val="left"/>
        <w:rPr>
          <w:rFonts w:ascii="Arial" w:cs="Arial" w:eastAsia="Arial" w:hAnsi="Arial"/>
          <w:sz w:val="20"/>
          <w:szCs w:val="20"/>
        </w:rPr>
      </w:pPr>
      <w:r w:rsidDel="00000000" w:rsidR="00000000" w:rsidRPr="00000000">
        <w:rPr>
          <w:rtl w:val="0"/>
        </w:rPr>
      </w:r>
    </w:p>
    <w:tbl>
      <w:tblPr>
        <w:tblStyle w:val="Table5"/>
        <w:tblW w:w="933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33"/>
        <w:tblGridChange w:id="0">
          <w:tblGrid>
            <w:gridCol w:w="9333"/>
          </w:tblGrid>
        </w:tblGridChange>
      </w:tblGrid>
      <w:tr>
        <w:trPr>
          <w:cantSplit w:val="0"/>
          <w:trHeight w:val="3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after="0" w:line="240" w:lineRule="auto"/>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widowControl w:val="0"/>
              <w:spacing w:after="0" w:line="240" w:lineRule="auto"/>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widowControl w:val="0"/>
              <w:spacing w:after="0" w:line="240" w:lineRule="auto"/>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widowControl w:val="0"/>
              <w:spacing w:after="0" w:line="240" w:lineRule="auto"/>
              <w:jc w:val="left"/>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2D">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E">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 How will you know if a product has been successful?</w:t>
      </w:r>
    </w:p>
    <w:p w:rsidR="00000000" w:rsidDel="00000000" w:rsidP="00000000" w:rsidRDefault="00000000" w:rsidRPr="00000000" w14:paraId="00000030">
      <w:pPr>
        <w:spacing w:line="240" w:lineRule="auto"/>
        <w:rPr>
          <w:rFonts w:ascii="Arial" w:cs="Arial" w:eastAsia="Arial" w:hAnsi="Arial"/>
          <w:i w:val="1"/>
          <w:iCs w:val="1"/>
        </w:rPr>
      </w:pPr>
      <w:r w:rsidDel="00000000" w:rsidR="00000000" w:rsidRPr="00000000">
        <w:rPr>
          <w:rFonts w:ascii="Arial" w:cs="Arial" w:eastAsia="Arial" w:hAnsi="Arial"/>
          <w:i w:val="1"/>
          <w:iCs w:val="1"/>
          <w:rtl w:val="0"/>
        </w:rPr>
        <w:t xml:space="preserve">It can be helpful to have a clear picture in mind of what ‘success’ looks like. Imagine that you have found the ideal EdTech solution and are a year into using it in your setting. </w:t>
      </w:r>
    </w:p>
    <w:p w:rsidR="00000000" w:rsidDel="00000000" w:rsidP="00000000" w:rsidRDefault="00000000" w:rsidRPr="00000000" w14:paraId="00000031">
      <w:pPr>
        <w:spacing w:line="240" w:lineRule="auto"/>
        <w:rPr>
          <w:rFonts w:ascii="Arial" w:cs="Arial" w:eastAsia="Arial" w:hAnsi="Arial"/>
          <w:i w:val="1"/>
          <w:iCs w:val="1"/>
        </w:rPr>
      </w:pPr>
      <w:r w:rsidDel="00000000" w:rsidR="00000000" w:rsidRPr="00000000">
        <w:rPr>
          <w:rFonts w:ascii="Arial" w:cs="Arial" w:eastAsia="Arial" w:hAnsi="Arial"/>
          <w:i w:val="1"/>
          <w:iCs w:val="1"/>
          <w:rtl w:val="0"/>
        </w:rPr>
        <w:t xml:space="preserve">E.g. How is the product being used?</w:t>
      </w:r>
    </w:p>
    <w:p w:rsidR="00000000" w:rsidDel="00000000" w:rsidP="00000000" w:rsidRDefault="00000000" w:rsidRPr="00000000" w14:paraId="00000032">
      <w:pPr>
        <w:spacing w:line="240" w:lineRule="auto"/>
        <w:rPr>
          <w:rFonts w:ascii="Arial" w:cs="Arial" w:eastAsia="Arial" w:hAnsi="Arial"/>
          <w:i w:val="1"/>
          <w:iCs w:val="1"/>
        </w:rPr>
      </w:pPr>
      <w:r w:rsidDel="00000000" w:rsidR="00000000" w:rsidRPr="00000000">
        <w:rPr>
          <w:rFonts w:ascii="Arial" w:cs="Arial" w:eastAsia="Arial" w:hAnsi="Arial"/>
          <w:i w:val="1"/>
          <w:iCs w:val="1"/>
          <w:rtl w:val="0"/>
        </w:rPr>
        <w:t xml:space="preserve">What difference is it making to teachers and/or students?</w:t>
      </w:r>
    </w:p>
    <w:p w:rsidR="00000000" w:rsidDel="00000000" w:rsidP="00000000" w:rsidRDefault="00000000" w:rsidRPr="00000000" w14:paraId="00000033">
      <w:pPr>
        <w:spacing w:line="240" w:lineRule="auto"/>
        <w:rPr>
          <w:rFonts w:ascii="Arial" w:cs="Arial" w:eastAsia="Arial" w:hAnsi="Arial"/>
          <w:i w:val="1"/>
          <w:iCs w:val="1"/>
        </w:rPr>
      </w:pPr>
      <w:r w:rsidDel="00000000" w:rsidR="00000000" w:rsidRPr="00000000">
        <w:rPr>
          <w:rFonts w:ascii="Arial" w:cs="Arial" w:eastAsia="Arial" w:hAnsi="Arial"/>
          <w:i w:val="1"/>
          <w:iCs w:val="1"/>
          <w:rtl w:val="0"/>
        </w:rPr>
        <w:t xml:space="preserve">What has gone well?</w:t>
      </w:r>
      <w:r w:rsidDel="00000000" w:rsidR="00000000" w:rsidRPr="00000000">
        <w:rPr>
          <w:rtl w:val="0"/>
        </w:rPr>
      </w:r>
    </w:p>
    <w:p w:rsidR="00000000" w:rsidDel="00000000" w:rsidP="00000000" w:rsidRDefault="00000000" w:rsidRPr="00000000" w14:paraId="00000034">
      <w:pPr>
        <w:widowControl w:val="0"/>
        <w:numPr>
          <w:ilvl w:val="0"/>
          <w:numId w:val="1"/>
        </w:numPr>
        <w:spacing w:after="0" w:line="240" w:lineRule="auto"/>
        <w:ind w:left="72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Try to jot down some key ‘indicators’ that you might expect to see if an EdTech product is effective. These can be helpful to refer to when evaluating products, but can also be helpful to revisit along your journey - reviewing these in a year’s time may help you to confirm whether the product is working for you in the way you had originally intended!</w:t>
      </w:r>
      <w:r w:rsidDel="00000000" w:rsidR="00000000" w:rsidRPr="00000000">
        <w:rPr>
          <w:rtl w:val="0"/>
        </w:rPr>
      </w:r>
    </w:p>
    <w:p w:rsidR="00000000" w:rsidDel="00000000" w:rsidP="00000000" w:rsidRDefault="00000000" w:rsidRPr="00000000" w14:paraId="00000035">
      <w:pPr>
        <w:widowControl w:val="0"/>
        <w:spacing w:after="0" w:line="240" w:lineRule="auto"/>
        <w:ind w:left="720" w:firstLine="0"/>
        <w:jc w:val="left"/>
        <w:rPr>
          <w:rFonts w:ascii="Arial" w:cs="Arial" w:eastAsia="Arial" w:hAnsi="Arial"/>
          <w:sz w:val="20"/>
          <w:szCs w:val="20"/>
        </w:rPr>
      </w:pPr>
      <w:r w:rsidDel="00000000" w:rsidR="00000000" w:rsidRPr="00000000">
        <w:rPr>
          <w:rtl w:val="0"/>
        </w:rPr>
      </w:r>
    </w:p>
    <w:tbl>
      <w:tblPr>
        <w:tblStyle w:val="Table6"/>
        <w:tblW w:w="933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33"/>
        <w:tblGridChange w:id="0">
          <w:tblGrid>
            <w:gridCol w:w="9333"/>
          </w:tblGrid>
        </w:tblGridChange>
      </w:tblGrid>
      <w:tr>
        <w:trPr>
          <w:cantSplit w:val="0"/>
          <w:trHeight w:val="46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0" w:line="240" w:lineRule="auto"/>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widowControl w:val="0"/>
              <w:spacing w:after="0" w:line="240" w:lineRule="auto"/>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widowControl w:val="0"/>
              <w:spacing w:after="0" w:line="240" w:lineRule="auto"/>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widowControl w:val="0"/>
              <w:spacing w:after="0" w:line="240" w:lineRule="auto"/>
              <w:jc w:val="left"/>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3A">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B">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C">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D">
      <w:pPr>
        <w:spacing w:line="240" w:lineRule="auto"/>
        <w:rPr>
          <w:rFonts w:ascii="Arial" w:cs="Arial" w:eastAsia="Arial" w:hAnsi="Arial"/>
        </w:rPr>
      </w:pPr>
      <w:r w:rsidDel="00000000" w:rsidR="00000000" w:rsidRPr="00000000">
        <w:rPr>
          <w:rtl w:val="0"/>
        </w:rPr>
      </w:r>
    </w:p>
    <w:sectPr>
      <w:pgSz w:h="16838" w:w="11906" w:orient="portrait"/>
      <w:pgMar w:bottom="260.7874015748032" w:top="850.3937007874016" w:left="1133.8582677165355"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2"/>
        <w:szCs w:val="22"/>
        <w:lang w:val="en_GB"/>
      </w:rPr>
    </w:rPrDefault>
    <w:pPrDefault>
      <w:pPr>
        <w:spacing w:after="12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line="260" w:lineRule="auto"/>
      <w:jc w:val="center"/>
    </w:pPr>
    <w:rPr>
      <w:rFonts w:ascii="Lora" w:cs="Lora" w:eastAsia="Lora" w:hAnsi="Lora"/>
      <w:color w:val="192a55"/>
      <w:sz w:val="46"/>
      <w:szCs w:val="46"/>
    </w:rPr>
  </w:style>
  <w:style w:type="paragraph" w:styleId="Heading2">
    <w:name w:val="heading 2"/>
    <w:basedOn w:val="Normal"/>
    <w:next w:val="Normal"/>
    <w:pPr>
      <w:keepNext w:val="1"/>
      <w:keepLines w:val="1"/>
      <w:spacing w:after="120" w:line="260" w:lineRule="auto"/>
      <w:jc w:val="center"/>
    </w:pPr>
    <w:rPr>
      <w:rFonts w:ascii="Lora" w:cs="Lora" w:eastAsia="Lora" w:hAnsi="Lora"/>
      <w:color w:val="192a55"/>
      <w:sz w:val="30"/>
      <w:szCs w:val="30"/>
    </w:rPr>
  </w:style>
  <w:style w:type="paragraph" w:styleId="Heading3">
    <w:name w:val="heading 3"/>
    <w:basedOn w:val="Normal"/>
    <w:next w:val="Normal"/>
    <w:pPr>
      <w:keepNext w:val="1"/>
      <w:keepLines w:val="1"/>
      <w:spacing w:after="160" w:line="240" w:lineRule="auto"/>
    </w:pPr>
    <w:rPr>
      <w:rFonts w:ascii="Lora" w:cs="Lora" w:eastAsia="Lora" w:hAnsi="Lora"/>
      <w:color w:val="192a55"/>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